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78" w:rsidRPr="00AA0778" w:rsidRDefault="009947B3" w:rsidP="00FC1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9pt;margin-top:-31.05pt;width:154pt;height:170.35pt;z-index:251660288;mso-width-relative:margin;mso-height-relative:margin" stroked="f">
            <v:textbox>
              <w:txbxContent>
                <w:p w:rsidR="00E97460" w:rsidRDefault="00E97460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801495" cy="2100532"/>
                        <wp:effectExtent l="19050" t="0" r="8255" b="0"/>
                        <wp:docPr id="1" name="Billede 0" descr="GroenlandsHavalgerForsideRGB l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oenlandsHavalgerForsideRGB li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1368" cy="2100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0D92">
        <w:rPr>
          <w:rFonts w:ascii="Arial" w:hAnsi="Arial" w:cs="Arial"/>
          <w:b/>
          <w:sz w:val="44"/>
          <w:szCs w:val="44"/>
        </w:rPr>
        <w:t>Pressemeddelelse</w:t>
      </w:r>
    </w:p>
    <w:p w:rsidR="00AA0778" w:rsidRPr="007F0D92" w:rsidRDefault="00AA0778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</w:p>
    <w:p w:rsidR="007F0D92" w:rsidRPr="007F0D92" w:rsidRDefault="007F0D92" w:rsidP="00FC1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 12. maj udgives </w:t>
      </w:r>
      <w:r w:rsidRPr="007F0D92">
        <w:rPr>
          <w:rFonts w:ascii="Arial" w:hAnsi="Arial" w:cs="Arial"/>
          <w:b/>
          <w:i/>
          <w:sz w:val="24"/>
          <w:szCs w:val="24"/>
        </w:rPr>
        <w:t>Grønlands Havalger</w:t>
      </w:r>
    </w:p>
    <w:p w:rsidR="007F0D92" w:rsidRPr="007F0D92" w:rsidRDefault="007F0D92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</w:p>
    <w:p w:rsidR="007C31E6" w:rsidRPr="007C31E6" w:rsidRDefault="00FC1012" w:rsidP="00FC1012">
      <w:pPr>
        <w:autoSpaceDE w:val="0"/>
        <w:autoSpaceDN w:val="0"/>
        <w:adjustRightInd w:val="0"/>
        <w:spacing w:after="0" w:line="240" w:lineRule="auto"/>
        <w:rPr>
          <w:rFonts w:ascii="Adobe Arabic" w:hAnsi="Adobe Arabic" w:cs="Adobe Arabic"/>
          <w:b/>
          <w:color w:val="365F91" w:themeColor="accent1" w:themeShade="BF"/>
          <w:sz w:val="32"/>
          <w:szCs w:val="32"/>
        </w:rPr>
      </w:pPr>
      <w:r w:rsidRPr="007C31E6">
        <w:rPr>
          <w:rFonts w:ascii="Adobe Arabic" w:hAnsi="Adobe Arabic" w:cs="Adobe Arabic"/>
          <w:b/>
          <w:color w:val="365F91" w:themeColor="accent1" w:themeShade="BF"/>
          <w:sz w:val="32"/>
          <w:szCs w:val="32"/>
        </w:rPr>
        <w:t>Så har Grønland fået sin helt egen algeflora</w:t>
      </w:r>
      <w:r w:rsidR="007F0D92" w:rsidRPr="007C31E6">
        <w:rPr>
          <w:rFonts w:ascii="Adobe Arabic" w:hAnsi="Adobe Arabic" w:cs="Adobe Arabic"/>
          <w:b/>
          <w:color w:val="365F91" w:themeColor="accent1" w:themeShade="BF"/>
          <w:sz w:val="32"/>
          <w:szCs w:val="32"/>
        </w:rPr>
        <w:t xml:space="preserve"> </w:t>
      </w:r>
      <w:r w:rsidR="00AA0778" w:rsidRPr="007C31E6">
        <w:rPr>
          <w:rFonts w:ascii="Adobe Arabic" w:hAnsi="Adobe Arabic" w:cs="Adobe Arabic"/>
          <w:b/>
          <w:color w:val="365F91" w:themeColor="accent1" w:themeShade="BF"/>
          <w:sz w:val="32"/>
          <w:szCs w:val="32"/>
        </w:rPr>
        <w:t xml:space="preserve">– bl.a. til gavn for </w:t>
      </w:r>
    </w:p>
    <w:p w:rsidR="00FC1012" w:rsidRPr="007C31E6" w:rsidRDefault="00AA0778" w:rsidP="00FC1012">
      <w:pPr>
        <w:autoSpaceDE w:val="0"/>
        <w:autoSpaceDN w:val="0"/>
        <w:adjustRightInd w:val="0"/>
        <w:spacing w:after="0" w:line="240" w:lineRule="auto"/>
        <w:rPr>
          <w:rFonts w:ascii="Adobe Arabic" w:hAnsi="Adobe Arabic" w:cs="Adobe Arabic"/>
          <w:b/>
          <w:color w:val="365F91" w:themeColor="accent1" w:themeShade="BF"/>
          <w:sz w:val="32"/>
          <w:szCs w:val="32"/>
        </w:rPr>
      </w:pPr>
      <w:r w:rsidRPr="007C31E6">
        <w:rPr>
          <w:rFonts w:ascii="Adobe Arabic" w:hAnsi="Adobe Arabic" w:cs="Adobe Arabic"/>
          <w:b/>
          <w:color w:val="365F91" w:themeColor="accent1" w:themeShade="BF"/>
          <w:sz w:val="32"/>
          <w:szCs w:val="32"/>
        </w:rPr>
        <w:t>fremtidige undersøgelser af klimaændringernes betydning</w:t>
      </w:r>
    </w:p>
    <w:p w:rsidR="00E97460" w:rsidRDefault="00E97460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</w:p>
    <w:p w:rsidR="007C31E6" w:rsidRDefault="00FC1012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  <w:r w:rsidRPr="00E246F1">
        <w:rPr>
          <w:rFonts w:ascii="Formata-Regular" w:hAnsi="Formata-Regular" w:cs="Formata-Regular"/>
        </w:rPr>
        <w:t>Det er denne bogs ambition at inspirere</w:t>
      </w:r>
      <w:r>
        <w:rPr>
          <w:rFonts w:ascii="Formata-Regular" w:hAnsi="Formata-Regular" w:cs="Formata-Regular"/>
        </w:rPr>
        <w:t xml:space="preserve"> </w:t>
      </w:r>
      <w:r w:rsidRPr="00E246F1">
        <w:rPr>
          <w:rFonts w:ascii="Formata-Regular" w:hAnsi="Formata-Regular" w:cs="Formata-Regular"/>
        </w:rPr>
        <w:t xml:space="preserve">og bidrage til </w:t>
      </w:r>
    </w:p>
    <w:p w:rsidR="00B23C5C" w:rsidRDefault="00FC1012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  <w:proofErr w:type="gramStart"/>
      <w:r w:rsidRPr="00E246F1">
        <w:rPr>
          <w:rFonts w:ascii="Formata-Regular" w:hAnsi="Formata-Regular" w:cs="Formata-Regular"/>
        </w:rPr>
        <w:t>kendskabet</w:t>
      </w:r>
      <w:r w:rsidR="007C31E6">
        <w:rPr>
          <w:rFonts w:ascii="Formata-Regular" w:hAnsi="Formata-Regular" w:cs="Formata-Regular"/>
        </w:rPr>
        <w:t xml:space="preserve"> </w:t>
      </w:r>
      <w:r w:rsidRPr="00E246F1">
        <w:rPr>
          <w:rFonts w:ascii="Formata-Regular" w:hAnsi="Formata-Regular" w:cs="Formata-Regular"/>
        </w:rPr>
        <w:t>af grønlandske havalger</w:t>
      </w:r>
      <w:r>
        <w:rPr>
          <w:rFonts w:ascii="Formata-Regular" w:hAnsi="Formata-Regular" w:cs="Formata-Regular"/>
        </w:rPr>
        <w:t>.</w:t>
      </w:r>
      <w:proofErr w:type="gramEnd"/>
      <w:r w:rsidR="00B23C5C">
        <w:rPr>
          <w:rFonts w:ascii="Formata-Regular" w:hAnsi="Formata-Regular" w:cs="Formata-Regular"/>
        </w:rPr>
        <w:t xml:space="preserve"> Den kan bruges af </w:t>
      </w:r>
    </w:p>
    <w:p w:rsidR="00B23C5C" w:rsidRDefault="00B23C5C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  <w:r>
        <w:rPr>
          <w:rFonts w:ascii="Formata-Regular" w:hAnsi="Formata-Regular" w:cs="Formata-Regular"/>
        </w:rPr>
        <w:t>fagfolk og af alle andre, der synes alger er spændende.</w:t>
      </w:r>
    </w:p>
    <w:p w:rsidR="00B23C5C" w:rsidRDefault="00B23C5C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</w:p>
    <w:p w:rsidR="00FC1012" w:rsidRDefault="00FC1012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  <w:r>
        <w:rPr>
          <w:rFonts w:ascii="Formata-Regular" w:hAnsi="Formata-Regular" w:cs="Formata-Regular"/>
        </w:rPr>
        <w:t>T</w:t>
      </w:r>
      <w:r w:rsidRPr="00E246F1">
        <w:rPr>
          <w:rFonts w:ascii="Formata-Regular" w:hAnsi="Formata-Regular" w:cs="Formata-Regular"/>
        </w:rPr>
        <w:t xml:space="preserve">ang </w:t>
      </w:r>
      <w:r>
        <w:rPr>
          <w:rFonts w:ascii="Formata-Regular" w:hAnsi="Formata-Regular" w:cs="Formata-Regular"/>
        </w:rPr>
        <w:t xml:space="preserve">er </w:t>
      </w:r>
      <w:r w:rsidRPr="00E246F1">
        <w:rPr>
          <w:rFonts w:ascii="Formata-Regular" w:hAnsi="Formata-Regular" w:cs="Formata-Regular"/>
        </w:rPr>
        <w:t>ikke bare er noget, som skyller</w:t>
      </w:r>
      <w:r>
        <w:rPr>
          <w:rFonts w:ascii="Formata-Regular" w:hAnsi="Formata-Regular" w:cs="Formata-Regular"/>
        </w:rPr>
        <w:t xml:space="preserve"> </w:t>
      </w:r>
      <w:r w:rsidRPr="00E246F1">
        <w:rPr>
          <w:rFonts w:ascii="Formata-Regular" w:hAnsi="Formata-Regular" w:cs="Formata-Regular"/>
        </w:rPr>
        <w:t>op på stranden og på et</w:t>
      </w:r>
      <w:r w:rsidR="007F0D92">
        <w:rPr>
          <w:rFonts w:ascii="Formata-Regular" w:hAnsi="Formata-Regular" w:cs="Formata-Regular"/>
        </w:rPr>
        <w:t xml:space="preserve"> </w:t>
      </w:r>
      <w:r w:rsidRPr="00E246F1">
        <w:rPr>
          <w:rFonts w:ascii="Formata-Regular" w:hAnsi="Formata-Regular" w:cs="Formata-Regular"/>
        </w:rPr>
        <w:t>senere tidspunkt lugter ilde. Havalgerne har deres helt</w:t>
      </w:r>
      <w:r>
        <w:rPr>
          <w:rFonts w:ascii="Formata-Regular" w:hAnsi="Formata-Regular" w:cs="Formata-Regular"/>
        </w:rPr>
        <w:t xml:space="preserve"> </w:t>
      </w:r>
      <w:r w:rsidRPr="00E246F1">
        <w:rPr>
          <w:rFonts w:ascii="Formata-Regular" w:hAnsi="Formata-Regular" w:cs="Formata-Regular"/>
        </w:rPr>
        <w:t>egen æstetik</w:t>
      </w:r>
      <w:r>
        <w:rPr>
          <w:rFonts w:ascii="Formata-Regular" w:hAnsi="Formata-Regular" w:cs="Formata-Regular"/>
        </w:rPr>
        <w:t xml:space="preserve">, derfor er der gjort meget ud af at skabe en smuk bog, med mange illustrationer. </w:t>
      </w:r>
    </w:p>
    <w:p w:rsidR="00565077" w:rsidRDefault="00565077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</w:p>
    <w:p w:rsidR="00565077" w:rsidRDefault="00AA0778" w:rsidP="00AA0778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  <w:r w:rsidRPr="00AA0778">
        <w:rPr>
          <w:rFonts w:ascii="Formata-Regular" w:hAnsi="Formata-Regular" w:cs="Formata-Regular"/>
        </w:rPr>
        <w:t xml:space="preserve">Der findes et par hundrede arter af fastsiddende havalger langs Grønlands umådelige kystlinje. </w:t>
      </w:r>
      <w:r w:rsidRPr="00AA0778">
        <w:rPr>
          <w:rFonts w:ascii="Formata-Regular" w:hAnsi="Formata-Regular" w:cs="Formata-Regular"/>
          <w:i/>
        </w:rPr>
        <w:t xml:space="preserve">Grønlands Havalger </w:t>
      </w:r>
      <w:r w:rsidRPr="00AA0778">
        <w:rPr>
          <w:rFonts w:ascii="Formata-Regular" w:hAnsi="Formata-Regular" w:cs="Formata-Regular"/>
        </w:rPr>
        <w:t>tager læseren med ud i den</w:t>
      </w:r>
      <w:r w:rsidR="001D5AF0">
        <w:rPr>
          <w:rFonts w:ascii="Formata-Regular" w:hAnsi="Formata-Regular" w:cs="Formata-Regular"/>
        </w:rPr>
        <w:t>ne</w:t>
      </w:r>
      <w:r w:rsidRPr="00AA0778">
        <w:rPr>
          <w:rFonts w:ascii="Formata-Regular" w:hAnsi="Formata-Regular" w:cs="Formata-Regular"/>
        </w:rPr>
        <w:t xml:space="preserve"> såkaldte blå biomasse</w:t>
      </w:r>
      <w:r w:rsidR="001D5AF0">
        <w:rPr>
          <w:rFonts w:ascii="Formata-Regular" w:hAnsi="Formata-Regular" w:cs="Formata-Regular"/>
        </w:rPr>
        <w:t>, som</w:t>
      </w:r>
      <w:r w:rsidRPr="00AA0778">
        <w:rPr>
          <w:rFonts w:ascii="Formata-Regular" w:hAnsi="Formata-Regular" w:cs="Formata-Regular"/>
        </w:rPr>
        <w:t xml:space="preserve"> har fået betydelig opmærksomhed i de senere år</w:t>
      </w:r>
      <w:r w:rsidR="001D5AF0">
        <w:rPr>
          <w:rFonts w:ascii="Formata-Regular" w:hAnsi="Formata-Regular" w:cs="Formata-Regular"/>
        </w:rPr>
        <w:t>. Opmærksomheden skyldes</w:t>
      </w:r>
      <w:r w:rsidRPr="00AA0778">
        <w:rPr>
          <w:rFonts w:ascii="Formata-Regular" w:hAnsi="Formata-Regular" w:cs="Formata-Regular"/>
        </w:rPr>
        <w:t xml:space="preserve"> især mulighederne for at udnytte havets alger til forskellige formål, som menneskeføde, foder til husdyr, bioethanol, </w:t>
      </w:r>
      <w:proofErr w:type="spellStart"/>
      <w:r w:rsidRPr="00AA0778">
        <w:rPr>
          <w:rFonts w:ascii="Formata-Regular" w:hAnsi="Formata-Regular" w:cs="Formata-Regular"/>
        </w:rPr>
        <w:t>biodiesel</w:t>
      </w:r>
      <w:proofErr w:type="spellEnd"/>
      <w:r w:rsidRPr="00AA0778">
        <w:rPr>
          <w:rFonts w:ascii="Formata-Regular" w:hAnsi="Formata-Regular" w:cs="Formata-Regular"/>
        </w:rPr>
        <w:t xml:space="preserve"> og til forskellige medicinske formål. Når der i fremtiden skal foretages indvindings- og efterforsknings</w:t>
      </w:r>
      <w:r w:rsidR="001D5AF0">
        <w:rPr>
          <w:rFonts w:ascii="Formata-Regular" w:hAnsi="Formata-Regular" w:cs="Formata-Regular"/>
        </w:rPr>
        <w:t>-</w:t>
      </w:r>
      <w:r w:rsidRPr="00AA0778">
        <w:rPr>
          <w:rFonts w:ascii="Formata-Regular" w:hAnsi="Formata-Regular" w:cs="Formata-Regular"/>
        </w:rPr>
        <w:t xml:space="preserve">opgaver, er det vigtigt at kunne kende forskel på arterne. </w:t>
      </w:r>
    </w:p>
    <w:p w:rsidR="001D5AF0" w:rsidRPr="00AA0778" w:rsidRDefault="001D5AF0" w:rsidP="00AA0778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</w:p>
    <w:p w:rsidR="00565077" w:rsidRPr="00565077" w:rsidRDefault="00565077" w:rsidP="00565077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  <w:r w:rsidRPr="00565077">
        <w:rPr>
          <w:rFonts w:ascii="Formata-Regular" w:hAnsi="Formata-Regular" w:cs="Formata-Regular"/>
        </w:rPr>
        <w:t xml:space="preserve">I </w:t>
      </w:r>
      <w:r w:rsidRPr="00565077">
        <w:rPr>
          <w:rFonts w:ascii="Formata-Regular" w:hAnsi="Formata-Regular" w:cs="Formata-Regular"/>
          <w:i/>
        </w:rPr>
        <w:t>Grønlands Havalger</w:t>
      </w:r>
      <w:r w:rsidRPr="00565077">
        <w:rPr>
          <w:rFonts w:ascii="Formata-Regular" w:hAnsi="Formata-Regular" w:cs="Formata-Regular"/>
        </w:rPr>
        <w:t xml:space="preserve"> beskrive</w:t>
      </w:r>
      <w:r>
        <w:rPr>
          <w:rFonts w:ascii="Formata-Regular" w:hAnsi="Formata-Regular" w:cs="Formata-Regular"/>
        </w:rPr>
        <w:t>s</w:t>
      </w:r>
      <w:r w:rsidRPr="00565077">
        <w:rPr>
          <w:rFonts w:ascii="Formata-Regular" w:hAnsi="Formata-Regular" w:cs="Formata-Regular"/>
        </w:rPr>
        <w:t xml:space="preserve"> de enkelte arter</w:t>
      </w:r>
      <w:r w:rsidR="001D5AF0">
        <w:rPr>
          <w:rFonts w:ascii="Formata-Regular" w:hAnsi="Formata-Regular" w:cs="Formata-Regular"/>
        </w:rPr>
        <w:t>,</w:t>
      </w:r>
      <w:r w:rsidRPr="00565077">
        <w:rPr>
          <w:rFonts w:ascii="Formata-Regular" w:hAnsi="Formata-Regular" w:cs="Formata-Regular"/>
        </w:rPr>
        <w:t xml:space="preserve"> og </w:t>
      </w:r>
      <w:r>
        <w:rPr>
          <w:rFonts w:ascii="Formata-Regular" w:hAnsi="Formata-Regular" w:cs="Formata-Regular"/>
        </w:rPr>
        <w:t xml:space="preserve">bogen </w:t>
      </w:r>
      <w:r w:rsidRPr="00565077">
        <w:rPr>
          <w:rFonts w:ascii="Formata-Regular" w:hAnsi="Formata-Regular" w:cs="Formata-Regular"/>
        </w:rPr>
        <w:t xml:space="preserve">indeholder bestemmelsesnøgler. </w:t>
      </w:r>
      <w:r>
        <w:rPr>
          <w:rFonts w:ascii="Formata-Regular" w:hAnsi="Formata-Regular" w:cs="Formata-Regular"/>
        </w:rPr>
        <w:t xml:space="preserve">Desuden </w:t>
      </w:r>
      <w:r w:rsidRPr="00565077">
        <w:rPr>
          <w:rFonts w:ascii="Formata-Regular" w:hAnsi="Formata-Regular" w:cs="Formata-Regular"/>
        </w:rPr>
        <w:t>gennemgås de forskellige vegetationstyper og de faktorer, der spiller en rolle for deres udvikling</w:t>
      </w:r>
      <w:r>
        <w:rPr>
          <w:rFonts w:ascii="Formata-Regular" w:hAnsi="Formata-Regular" w:cs="Formata-Regular"/>
        </w:rPr>
        <w:t>,</w:t>
      </w:r>
      <w:r w:rsidRPr="00565077">
        <w:rPr>
          <w:rFonts w:ascii="Formata-Regular" w:hAnsi="Formata-Regular" w:cs="Formata-Regular"/>
        </w:rPr>
        <w:t xml:space="preserve"> </w:t>
      </w:r>
      <w:r>
        <w:rPr>
          <w:rFonts w:ascii="Formata-Regular" w:hAnsi="Formata-Regular" w:cs="Formata-Regular"/>
        </w:rPr>
        <w:t>fx</w:t>
      </w:r>
      <w:r w:rsidRPr="00565077">
        <w:rPr>
          <w:rFonts w:ascii="Formata-Regular" w:hAnsi="Formata-Regular" w:cs="Formata-Regular"/>
        </w:rPr>
        <w:t xml:space="preserve"> den drivende is og bølgerne. Bogen præsenterer den nyeste viden, og den indeholder de nyeste resultater om især brunalgernes livshistorie, økologi og deres foranderlige udseende baseret på variationer i temperatur og saltholdighed. </w:t>
      </w:r>
    </w:p>
    <w:p w:rsidR="00AA0778" w:rsidRDefault="00AA0778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</w:p>
    <w:p w:rsidR="00FC1012" w:rsidRDefault="00FC1012" w:rsidP="00FC10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spellStart"/>
      <w:r>
        <w:rPr>
          <w:rFonts w:ascii="Formata-Regular" w:hAnsi="Formata-Regular" w:cs="Formata-Regular"/>
        </w:rPr>
        <w:t>H</w:t>
      </w:r>
      <w:r w:rsidRPr="00E246F1">
        <w:rPr>
          <w:rFonts w:ascii="Formata-Regular" w:hAnsi="Formata-Regular" w:cs="Formata-Regular"/>
        </w:rPr>
        <w:t>avalgernes</w:t>
      </w:r>
      <w:proofErr w:type="spellEnd"/>
      <w:r w:rsidRPr="00E246F1">
        <w:rPr>
          <w:rFonts w:ascii="Formata-Regular" w:hAnsi="Formata-Regular" w:cs="Formata-Regular"/>
        </w:rPr>
        <w:t xml:space="preserve"> økologi og formering </w:t>
      </w:r>
      <w:r w:rsidR="00AA0778">
        <w:rPr>
          <w:rFonts w:ascii="Formata-Regular" w:hAnsi="Formata-Regular" w:cs="Formata-Regular"/>
        </w:rPr>
        <w:t>har</w:t>
      </w:r>
      <w:r w:rsidRPr="00E246F1">
        <w:rPr>
          <w:rFonts w:ascii="Formata-Regular" w:hAnsi="Formata-Regular" w:cs="Formata-Regular"/>
        </w:rPr>
        <w:t xml:space="preserve"> betydning for myndighedernes</w:t>
      </w:r>
      <w:r>
        <w:rPr>
          <w:rFonts w:ascii="Formata-Regular" w:hAnsi="Formata-Regular" w:cs="Formata-Regular"/>
        </w:rPr>
        <w:t xml:space="preserve"> </w:t>
      </w:r>
      <w:r w:rsidRPr="00E246F1">
        <w:rPr>
          <w:rFonts w:ascii="Formata-Regular" w:hAnsi="Formata-Regular" w:cs="Formata-Regular"/>
        </w:rPr>
        <w:t xml:space="preserve">forvaltningsopgaver både i Danmark og i Grønland. Derfor er det vigtigt, at der </w:t>
      </w:r>
      <w:r w:rsidR="00565077">
        <w:rPr>
          <w:rFonts w:ascii="Formata-Regular" w:hAnsi="Formata-Regular" w:cs="Formata-Regular"/>
        </w:rPr>
        <w:t>findes folk,</w:t>
      </w:r>
      <w:r w:rsidRPr="00E246F1">
        <w:rPr>
          <w:rFonts w:ascii="Formata-Regular" w:hAnsi="Formata-Regular" w:cs="Formata-Regular"/>
        </w:rPr>
        <w:t xml:space="preserve"> der </w:t>
      </w:r>
      <w:r w:rsidR="00AA0778">
        <w:rPr>
          <w:rFonts w:ascii="Formata-Regular" w:hAnsi="Formata-Regular" w:cs="Formata-Regular"/>
        </w:rPr>
        <w:t>har kendskab</w:t>
      </w:r>
      <w:r w:rsidRPr="00E246F1">
        <w:rPr>
          <w:rFonts w:ascii="Formata-Regular" w:hAnsi="Formata-Regular" w:cs="Formata-Regular"/>
        </w:rPr>
        <w:t xml:space="preserve"> til de forskellige arter. </w:t>
      </w:r>
      <w:r w:rsidR="001D5AF0">
        <w:rPr>
          <w:rFonts w:ascii="Formata-Regular" w:hAnsi="Formata-Regular" w:cs="Formata-Regular"/>
        </w:rPr>
        <w:t>Det giver bogen mulighed for.</w:t>
      </w:r>
    </w:p>
    <w:p w:rsidR="00FC1012" w:rsidRDefault="00FC1012" w:rsidP="00FC101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C1012" w:rsidRDefault="00AA0778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</w:rPr>
      </w:pPr>
      <w:r>
        <w:rPr>
          <w:rFonts w:ascii="Formata-Medium" w:hAnsi="Formata-Medium" w:cs="Formata-Medium"/>
        </w:rPr>
        <w:t xml:space="preserve">Forfatteren </w:t>
      </w:r>
      <w:r w:rsidR="00FC1012" w:rsidRPr="00E246F1">
        <w:rPr>
          <w:rFonts w:ascii="Formata-Medium" w:hAnsi="Formata-Medium" w:cs="Formata-Medium"/>
        </w:rPr>
        <w:t xml:space="preserve">Poul Møller Pedersen </w:t>
      </w:r>
      <w:r w:rsidR="00FC1012" w:rsidRPr="00E246F1">
        <w:rPr>
          <w:rFonts w:ascii="Formata-Regular" w:hAnsi="Formata-Regular" w:cs="Formata-Regular"/>
        </w:rPr>
        <w:t>har arbejdet med grønlandske havalger i mere end 40 år</w:t>
      </w:r>
      <w:r w:rsidR="00FC1012">
        <w:rPr>
          <w:rFonts w:ascii="Formata-Regular" w:hAnsi="Formata-Regular" w:cs="Formata-Regular"/>
        </w:rPr>
        <w:t xml:space="preserve"> </w:t>
      </w:r>
      <w:r w:rsidR="001D5AF0">
        <w:rPr>
          <w:rFonts w:ascii="Formata-Regular" w:hAnsi="Formata-Regular" w:cs="Formata-Regular"/>
        </w:rPr>
        <w:t xml:space="preserve">og har </w:t>
      </w:r>
      <w:r w:rsidR="00FC1012" w:rsidRPr="00E246F1">
        <w:rPr>
          <w:rFonts w:ascii="Formata-Regular" w:hAnsi="Formata-Regular" w:cs="Formata-Regular"/>
        </w:rPr>
        <w:t>samlet sin omfattende viden i denne bog, der kan læses fra ende til</w:t>
      </w:r>
      <w:r w:rsidR="00FC1012">
        <w:rPr>
          <w:rFonts w:ascii="Formata-Regular" w:hAnsi="Formata-Regular" w:cs="Formata-Regular"/>
        </w:rPr>
        <w:t xml:space="preserve"> </w:t>
      </w:r>
      <w:r w:rsidR="00FC1012" w:rsidRPr="00E246F1">
        <w:rPr>
          <w:rFonts w:ascii="Formata-Regular" w:hAnsi="Formata-Regular" w:cs="Formata-Regular"/>
        </w:rPr>
        <w:t>anden eller bruges som opslagsbog. Poul Møller Pedersen er lektor emeritus og</w:t>
      </w:r>
      <w:r w:rsidR="00FC1012">
        <w:rPr>
          <w:rFonts w:ascii="Formata-Regular" w:hAnsi="Formata-Regular" w:cs="Formata-Regular"/>
        </w:rPr>
        <w:t xml:space="preserve"> </w:t>
      </w:r>
      <w:r w:rsidR="00FC1012" w:rsidRPr="00E246F1">
        <w:rPr>
          <w:rFonts w:ascii="Formata-Regular" w:hAnsi="Formata-Regular" w:cs="Formata-Regular"/>
        </w:rPr>
        <w:t>dr. scient. fra Københavns Universitet.</w:t>
      </w:r>
    </w:p>
    <w:p w:rsidR="00AA0778" w:rsidRPr="00AA0778" w:rsidRDefault="00AA0778" w:rsidP="00FC101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b/>
        </w:rPr>
      </w:pPr>
    </w:p>
    <w:p w:rsidR="001D5AF0" w:rsidRPr="001D5AF0" w:rsidRDefault="001D5AF0" w:rsidP="001D5AF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D5AF0">
        <w:rPr>
          <w:rFonts w:ascii="Arial" w:hAnsi="Arial" w:cs="Arial"/>
          <w:b/>
        </w:rPr>
        <w:t>Yderligere information kan fås ved henvendelse til:</w:t>
      </w:r>
    </w:p>
    <w:p w:rsidR="001D5AF0" w:rsidRPr="001D5AF0" w:rsidRDefault="001D5AF0" w:rsidP="001D5A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D5AF0">
        <w:rPr>
          <w:rFonts w:ascii="Arial" w:hAnsi="Arial" w:cs="Arial"/>
        </w:rPr>
        <w:t xml:space="preserve">Poul Møller Pedersen, </w:t>
      </w:r>
      <w:proofErr w:type="spellStart"/>
      <w:r w:rsidR="00375F3F" w:rsidRPr="00375F3F">
        <w:rPr>
          <w:rFonts w:ascii="Arial" w:hAnsi="Arial" w:cs="Arial"/>
        </w:rPr>
        <w:t>poulmp@bio.ku.dk</w:t>
      </w:r>
      <w:proofErr w:type="spellEnd"/>
      <w:r w:rsidRPr="001D5AF0">
        <w:rPr>
          <w:rFonts w:ascii="Arial" w:hAnsi="Arial" w:cs="Arial"/>
        </w:rPr>
        <w:t>; tlf.: 35 32 59 32</w:t>
      </w:r>
    </w:p>
    <w:p w:rsidR="001D5AF0" w:rsidRDefault="001D5AF0" w:rsidP="001D5AF0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  <w:smartTag w:uri="urn:schemas-microsoft-com:office:smarttags" w:element="PersonName">
        <w:smartTagPr>
          <w:attr w:name="ProductID" w:val="Lone Bruun"/>
        </w:smartTagPr>
        <w:r w:rsidRPr="005952A0">
          <w:rPr>
            <w:rFonts w:ascii="Arial" w:hAnsi="Arial" w:cs="Arial"/>
            <w:lang w:val="en-GB"/>
          </w:rPr>
          <w:t>Lone Bruun</w:t>
        </w:r>
      </w:smartTag>
      <w:r w:rsidRPr="005952A0">
        <w:rPr>
          <w:rFonts w:ascii="Arial" w:hAnsi="Arial" w:cs="Arial"/>
          <w:lang w:val="en-GB"/>
        </w:rPr>
        <w:t xml:space="preserve">, kontakt@forlagetepsilon.dk; </w:t>
      </w:r>
      <w:proofErr w:type="spellStart"/>
      <w:proofErr w:type="gramStart"/>
      <w:r w:rsidRPr="005952A0">
        <w:rPr>
          <w:rFonts w:ascii="Arial" w:hAnsi="Arial" w:cs="Arial"/>
          <w:lang w:val="en-GB"/>
        </w:rPr>
        <w:t>tlf</w:t>
      </w:r>
      <w:proofErr w:type="spellEnd"/>
      <w:r w:rsidRPr="005952A0">
        <w:rPr>
          <w:rFonts w:ascii="Arial" w:hAnsi="Arial" w:cs="Arial"/>
          <w:lang w:val="en-GB"/>
        </w:rPr>
        <w:t>.:</w:t>
      </w:r>
      <w:proofErr w:type="gramEnd"/>
      <w:r w:rsidRPr="005952A0">
        <w:rPr>
          <w:rFonts w:ascii="Arial" w:hAnsi="Arial" w:cs="Arial"/>
          <w:lang w:val="en-GB"/>
        </w:rPr>
        <w:t xml:space="preserve"> 21</w:t>
      </w:r>
      <w:r>
        <w:rPr>
          <w:rFonts w:ascii="Arial" w:hAnsi="Arial" w:cs="Arial"/>
          <w:lang w:val="en-GB"/>
        </w:rPr>
        <w:t xml:space="preserve"> </w:t>
      </w:r>
      <w:r w:rsidRPr="005952A0">
        <w:rPr>
          <w:rFonts w:ascii="Arial" w:hAnsi="Arial" w:cs="Arial"/>
          <w:lang w:val="en-GB"/>
        </w:rPr>
        <w:t>75</w:t>
      </w:r>
      <w:r>
        <w:rPr>
          <w:rFonts w:ascii="Arial" w:hAnsi="Arial" w:cs="Arial"/>
          <w:lang w:val="en-GB"/>
        </w:rPr>
        <w:t xml:space="preserve"> </w:t>
      </w:r>
      <w:r w:rsidRPr="005952A0">
        <w:rPr>
          <w:rFonts w:ascii="Arial" w:hAnsi="Arial" w:cs="Arial"/>
          <w:lang w:val="en-GB"/>
        </w:rPr>
        <w:t>75</w:t>
      </w:r>
      <w:r>
        <w:rPr>
          <w:rFonts w:ascii="Arial" w:hAnsi="Arial" w:cs="Arial"/>
          <w:lang w:val="en-GB"/>
        </w:rPr>
        <w:t xml:space="preserve"> </w:t>
      </w:r>
      <w:r w:rsidRPr="005952A0">
        <w:rPr>
          <w:rFonts w:ascii="Arial" w:hAnsi="Arial" w:cs="Arial"/>
          <w:lang w:val="en-GB"/>
        </w:rPr>
        <w:t>81</w:t>
      </w:r>
    </w:p>
    <w:p w:rsidR="00E97460" w:rsidRPr="004803DE" w:rsidRDefault="00E97460" w:rsidP="00E97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:rsidR="004D1F8A" w:rsidRDefault="001D5AF0" w:rsidP="00B23C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D1F8A">
        <w:rPr>
          <w:rFonts w:ascii="Arial" w:hAnsi="Arial" w:cs="Arial"/>
          <w:sz w:val="22"/>
          <w:szCs w:val="22"/>
        </w:rPr>
        <w:t xml:space="preserve">På </w:t>
      </w:r>
      <w:proofErr w:type="spellStart"/>
      <w:r w:rsidRPr="004D1F8A">
        <w:rPr>
          <w:rFonts w:ascii="Arial" w:hAnsi="Arial" w:cs="Arial"/>
          <w:i/>
          <w:sz w:val="22"/>
          <w:szCs w:val="22"/>
        </w:rPr>
        <w:t>forlagetepsilon.dk</w:t>
      </w:r>
      <w:proofErr w:type="spellEnd"/>
      <w:r w:rsidRPr="004D1F8A">
        <w:rPr>
          <w:rFonts w:ascii="Arial" w:hAnsi="Arial" w:cs="Arial"/>
          <w:sz w:val="22"/>
          <w:szCs w:val="22"/>
        </w:rPr>
        <w:t xml:space="preserve"> under </w:t>
      </w:r>
      <w:r w:rsidRPr="004D1F8A">
        <w:rPr>
          <w:rFonts w:ascii="Arial" w:hAnsi="Arial" w:cs="Arial"/>
          <w:i/>
          <w:sz w:val="22"/>
          <w:szCs w:val="22"/>
        </w:rPr>
        <w:t>Presse</w:t>
      </w:r>
      <w:r w:rsidRPr="004D1F8A">
        <w:rPr>
          <w:rFonts w:ascii="Arial" w:hAnsi="Arial" w:cs="Arial"/>
          <w:sz w:val="22"/>
          <w:szCs w:val="22"/>
        </w:rPr>
        <w:t xml:space="preserve"> findes sider fra bogen, forsiden </w:t>
      </w:r>
    </w:p>
    <w:p w:rsidR="00E97460" w:rsidRPr="004D1F8A" w:rsidRDefault="001D5AF0" w:rsidP="00B23C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D1F8A">
        <w:rPr>
          <w:rFonts w:ascii="Arial" w:hAnsi="Arial" w:cs="Arial"/>
          <w:sz w:val="22"/>
          <w:szCs w:val="22"/>
        </w:rPr>
        <w:t>samt presse</w:t>
      </w:r>
      <w:r w:rsidR="00B23C5C" w:rsidRPr="004D1F8A">
        <w:rPr>
          <w:rFonts w:ascii="Arial" w:hAnsi="Arial" w:cs="Arial"/>
          <w:sz w:val="22"/>
          <w:szCs w:val="22"/>
        </w:rPr>
        <w:t>meddelelse</w:t>
      </w:r>
      <w:bookmarkStart w:id="0" w:name="OLE_LINK1"/>
      <w:bookmarkStart w:id="1" w:name="OLE_LINK2"/>
      <w:r w:rsidR="00EF2A55" w:rsidRPr="004D1F8A">
        <w:rPr>
          <w:rFonts w:ascii="Arial" w:hAnsi="Arial" w:cs="Arial"/>
          <w:sz w:val="22"/>
          <w:szCs w:val="22"/>
        </w:rPr>
        <w:t xml:space="preserve"> som filer</w:t>
      </w: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E97460">
        <w:rPr>
          <w:rFonts w:ascii="Formata-Regular" w:hAnsi="Formata-Regular" w:cs="Formata-Regular"/>
          <w:b/>
          <w:sz w:val="16"/>
          <w:szCs w:val="16"/>
        </w:rPr>
        <w:t xml:space="preserve">Titel: </w:t>
      </w:r>
      <w:r w:rsidRPr="00E97460">
        <w:rPr>
          <w:rFonts w:ascii="Formata-Regular" w:hAnsi="Formata-Regular" w:cs="Formata-Regular"/>
          <w:sz w:val="16"/>
          <w:szCs w:val="16"/>
        </w:rPr>
        <w:t>Grønlands Havalger</w:t>
      </w:r>
    </w:p>
    <w:p w:rsid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E97460">
        <w:rPr>
          <w:rFonts w:ascii="Formata-Regular" w:hAnsi="Formata-Regular" w:cs="Formata-Regular"/>
          <w:b/>
          <w:sz w:val="16"/>
          <w:szCs w:val="16"/>
        </w:rPr>
        <w:t xml:space="preserve">Forfatter: </w:t>
      </w:r>
      <w:r w:rsidRPr="00E97460">
        <w:rPr>
          <w:rFonts w:ascii="Formata-Regular" w:hAnsi="Formata-Regular" w:cs="Formata-Regular"/>
          <w:sz w:val="16"/>
          <w:szCs w:val="16"/>
        </w:rPr>
        <w:t>Poul Møller Pedersen</w:t>
      </w:r>
    </w:p>
    <w:p w:rsidR="004803DE" w:rsidRPr="00E97460" w:rsidRDefault="004803DE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4803DE">
        <w:rPr>
          <w:rFonts w:ascii="Formata-Regular" w:hAnsi="Formata-Regular" w:cs="Formata-Regular"/>
          <w:b/>
          <w:sz w:val="16"/>
          <w:szCs w:val="16"/>
        </w:rPr>
        <w:t xml:space="preserve">Tegner: </w:t>
      </w:r>
      <w:r>
        <w:rPr>
          <w:rFonts w:ascii="Formata-Regular" w:hAnsi="Formata-Regular" w:cs="Formata-Regular"/>
          <w:sz w:val="16"/>
          <w:szCs w:val="16"/>
        </w:rPr>
        <w:t>Claus Rye Schierbeck</w:t>
      </w: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E97460">
        <w:rPr>
          <w:rFonts w:ascii="Formata-Regular" w:hAnsi="Formata-Regular" w:cs="Formata-Regular"/>
          <w:b/>
          <w:sz w:val="16"/>
          <w:szCs w:val="16"/>
        </w:rPr>
        <w:t>ISBN:</w:t>
      </w:r>
      <w:r w:rsidRPr="00E97460">
        <w:rPr>
          <w:rFonts w:ascii="Formata-Regular" w:hAnsi="Formata-Regular" w:cs="Formata-Regular"/>
          <w:sz w:val="16"/>
          <w:szCs w:val="16"/>
        </w:rPr>
        <w:t xml:space="preserve"> 978-87-</w:t>
      </w:r>
      <w:proofErr w:type="gramStart"/>
      <w:r w:rsidRPr="00E97460">
        <w:rPr>
          <w:rFonts w:ascii="Formata-Regular" w:hAnsi="Formata-Regular" w:cs="Formata-Regular"/>
          <w:sz w:val="16"/>
          <w:szCs w:val="16"/>
        </w:rPr>
        <w:t>993384</w:t>
      </w:r>
      <w:proofErr w:type="gramEnd"/>
      <w:r w:rsidRPr="00E97460">
        <w:rPr>
          <w:rFonts w:ascii="Formata-Regular" w:hAnsi="Formata-Regular" w:cs="Formata-Regular"/>
          <w:sz w:val="16"/>
          <w:szCs w:val="16"/>
        </w:rPr>
        <w:t>-2-9</w:t>
      </w: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E97460">
        <w:rPr>
          <w:rFonts w:ascii="Formata-Regular" w:hAnsi="Formata-Regular" w:cs="Formata-Regular"/>
          <w:b/>
          <w:sz w:val="16"/>
          <w:szCs w:val="16"/>
        </w:rPr>
        <w:t>Vejledende udsalgspris:</w:t>
      </w:r>
      <w:r w:rsidRPr="00E97460">
        <w:rPr>
          <w:rFonts w:ascii="Formata-Regular" w:hAnsi="Formata-Regular" w:cs="Formata-Regular"/>
          <w:sz w:val="16"/>
          <w:szCs w:val="16"/>
        </w:rPr>
        <w:t xml:space="preserve"> 260 DKK inkl. moms</w:t>
      </w: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E97460">
        <w:rPr>
          <w:rFonts w:ascii="Formata-Regular" w:hAnsi="Formata-Regular" w:cs="Formata-Regular"/>
          <w:sz w:val="16"/>
          <w:szCs w:val="16"/>
        </w:rPr>
        <w:t>208 sider</w:t>
      </w: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b/>
          <w:sz w:val="16"/>
          <w:szCs w:val="16"/>
        </w:rPr>
      </w:pPr>
      <w:r w:rsidRPr="00E97460">
        <w:rPr>
          <w:rFonts w:ascii="Formata-Regular" w:hAnsi="Formata-Regular" w:cs="Formata-Regular"/>
          <w:b/>
          <w:sz w:val="16"/>
          <w:szCs w:val="16"/>
        </w:rPr>
        <w:t>Bogen har modtaget støtte fra:</w:t>
      </w: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E97460">
        <w:rPr>
          <w:rFonts w:ascii="Formata-Regular" w:hAnsi="Formata-Regular" w:cs="Formata-Regular"/>
          <w:sz w:val="16"/>
          <w:szCs w:val="16"/>
        </w:rPr>
        <w:t>Arktisk Station, Det Naturvidenskabelige Fakultet, Københavns Universitet</w:t>
      </w: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E97460">
        <w:rPr>
          <w:rFonts w:ascii="Formata-Regular" w:hAnsi="Formata-Regular" w:cs="Formata-Regular"/>
          <w:sz w:val="16"/>
          <w:szCs w:val="16"/>
        </w:rPr>
        <w:t xml:space="preserve">15. </w:t>
      </w:r>
      <w:proofErr w:type="gramStart"/>
      <w:r w:rsidRPr="00E97460">
        <w:rPr>
          <w:rFonts w:ascii="Formata-Regular" w:hAnsi="Formata-Regular" w:cs="Formata-Regular"/>
          <w:sz w:val="16"/>
          <w:szCs w:val="16"/>
        </w:rPr>
        <w:t>Juni</w:t>
      </w:r>
      <w:proofErr w:type="gramEnd"/>
      <w:r w:rsidRPr="00E97460">
        <w:rPr>
          <w:rFonts w:ascii="Formata-Regular" w:hAnsi="Formata-Regular" w:cs="Formata-Regular"/>
          <w:sz w:val="16"/>
          <w:szCs w:val="16"/>
        </w:rPr>
        <w:t xml:space="preserve"> Fonden</w:t>
      </w: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E97460">
        <w:rPr>
          <w:rFonts w:ascii="Formata-Regular" w:hAnsi="Formata-Regular" w:cs="Formata-Regular"/>
          <w:sz w:val="16"/>
          <w:szCs w:val="16"/>
        </w:rPr>
        <w:t>Velux Fonden</w:t>
      </w:r>
    </w:p>
    <w:p w:rsidR="00E97460" w:rsidRPr="00E97460" w:rsidRDefault="00E97460" w:rsidP="00E97460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6"/>
          <w:szCs w:val="16"/>
        </w:rPr>
      </w:pPr>
      <w:r w:rsidRPr="00E97460">
        <w:rPr>
          <w:rFonts w:ascii="Formata-Regular" w:hAnsi="Formata-Regular" w:cs="Formata-Regular"/>
          <w:sz w:val="16"/>
          <w:szCs w:val="16"/>
        </w:rPr>
        <w:t>Aage V. Jensens Fonde</w:t>
      </w:r>
      <w:bookmarkEnd w:id="0"/>
      <w:bookmarkEnd w:id="1"/>
    </w:p>
    <w:sectPr w:rsidR="00E97460" w:rsidRPr="00E97460" w:rsidSect="007F0D92">
      <w:foot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D3" w:rsidRDefault="007715D3" w:rsidP="001D5AF0">
      <w:pPr>
        <w:spacing w:after="0" w:line="240" w:lineRule="auto"/>
      </w:pPr>
      <w:r>
        <w:separator/>
      </w:r>
    </w:p>
  </w:endnote>
  <w:endnote w:type="continuationSeparator" w:id="0">
    <w:p w:rsidR="007715D3" w:rsidRDefault="007715D3" w:rsidP="001D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F0" w:rsidRDefault="001D5AF0" w:rsidP="001D5AF0">
    <w:pPr>
      <w:pStyle w:val="Sidefod"/>
      <w:jc w:val="center"/>
    </w:pPr>
    <w:r>
      <w:rPr>
        <w:noProof/>
        <w:lang w:eastAsia="da-DK"/>
      </w:rPr>
      <w:drawing>
        <wp:inline distT="0" distB="0" distL="0" distR="0">
          <wp:extent cx="3014980" cy="784860"/>
          <wp:effectExtent l="19050" t="0" r="0" b="0"/>
          <wp:docPr id="2" name="Billede 2" descr="ForlagetEpsilon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lagetEpsilonLogo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98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AF0" w:rsidRDefault="001D5AF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D3" w:rsidRDefault="007715D3" w:rsidP="001D5AF0">
      <w:pPr>
        <w:spacing w:after="0" w:line="240" w:lineRule="auto"/>
      </w:pPr>
      <w:r>
        <w:separator/>
      </w:r>
    </w:p>
  </w:footnote>
  <w:footnote w:type="continuationSeparator" w:id="0">
    <w:p w:rsidR="007715D3" w:rsidRDefault="007715D3" w:rsidP="001D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12"/>
    <w:rsid w:val="0004346F"/>
    <w:rsid w:val="001D5AF0"/>
    <w:rsid w:val="0032750B"/>
    <w:rsid w:val="00375F3F"/>
    <w:rsid w:val="003A293A"/>
    <w:rsid w:val="004803DE"/>
    <w:rsid w:val="004D1F8A"/>
    <w:rsid w:val="005277C4"/>
    <w:rsid w:val="00565077"/>
    <w:rsid w:val="005C3985"/>
    <w:rsid w:val="005D584F"/>
    <w:rsid w:val="0061283F"/>
    <w:rsid w:val="006B7232"/>
    <w:rsid w:val="006D02C8"/>
    <w:rsid w:val="0070579E"/>
    <w:rsid w:val="007715D3"/>
    <w:rsid w:val="007C31E6"/>
    <w:rsid w:val="007F0D92"/>
    <w:rsid w:val="008D39F6"/>
    <w:rsid w:val="009446E6"/>
    <w:rsid w:val="009947B3"/>
    <w:rsid w:val="00AA0778"/>
    <w:rsid w:val="00B23C5C"/>
    <w:rsid w:val="00C901F8"/>
    <w:rsid w:val="00D178E8"/>
    <w:rsid w:val="00D43EBF"/>
    <w:rsid w:val="00E97460"/>
    <w:rsid w:val="00EF2A55"/>
    <w:rsid w:val="00F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50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D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1D5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D5AF0"/>
  </w:style>
  <w:style w:type="paragraph" w:styleId="Sidefod">
    <w:name w:val="footer"/>
    <w:basedOn w:val="Normal"/>
    <w:link w:val="SidefodTegn"/>
    <w:uiPriority w:val="99"/>
    <w:unhideWhenUsed/>
    <w:rsid w:val="001D5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Bruun</dc:creator>
  <cp:lastModifiedBy>Lone Bruun</cp:lastModifiedBy>
  <cp:revision>2</cp:revision>
  <cp:lastPrinted>2011-04-13T10:50:00Z</cp:lastPrinted>
  <dcterms:created xsi:type="dcterms:W3CDTF">2011-05-02T12:47:00Z</dcterms:created>
  <dcterms:modified xsi:type="dcterms:W3CDTF">2011-05-02T12:47:00Z</dcterms:modified>
</cp:coreProperties>
</file>